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D7083" w14:textId="77777777" w:rsidR="008D39AD" w:rsidRDefault="00000000">
      <w:pPr>
        <w:pStyle w:val="Title"/>
        <w:pBdr>
          <w:bottom w:val="single" w:sz="10" w:space="4" w:color="B8860B"/>
        </w:pBdr>
        <w:jc w:val="center"/>
      </w:pPr>
      <w:r>
        <w:rPr>
          <w:b/>
        </w:rPr>
        <w:t>SIDDARTHA POSAM</w:t>
      </w:r>
    </w:p>
    <w:p w14:paraId="7A022A27" w14:textId="2A80235C" w:rsidR="008D39AD" w:rsidRDefault="00000000" w:rsidP="0037301A">
      <w:pPr>
        <w:spacing w:after="0"/>
        <w:jc w:val="center"/>
      </w:pPr>
      <w:r>
        <w:t xml:space="preserve">901-827-7823 | siddartha18@gmail.com | </w:t>
      </w:r>
      <w:hyperlink r:id="rId6" w:history="1">
        <w:r w:rsidR="00C02EE4" w:rsidRPr="00235F89">
          <w:rPr>
            <w:rStyle w:val="Hyperlink"/>
          </w:rPr>
          <w:t>LinkedIn</w:t>
        </w:r>
      </w:hyperlink>
      <w:r w:rsidR="00C02EE4">
        <w:t xml:space="preserve"> </w:t>
      </w:r>
      <w:r>
        <w:t xml:space="preserve">| Austin, TX | </w:t>
      </w:r>
      <w:hyperlink r:id="rId9" w:history="1">
        <w:r>
          <w:rPr>
            <w:rStyle w:val="Hyperlink"/>
          </w:rPr>
          <w:t>Portfolio</w:t>
        </w:r>
      </w:hyperlink>
    </w:p>
    <w:p w14:paraId="40180ED5" w14:textId="77777777" w:rsidR="00A5024B" w:rsidRDefault="00000000">
      <w:pPr>
        <w:pStyle w:val="Heading1"/>
        <w:pBdr>
          <w:bottom w:val="single" w:sz="10" w:space="1" w:color="B8860B"/>
        </w:pBdr>
      </w:pPr>
      <w:r>
        <w:rPr>
          <w:b/>
        </w:rPr>
        <w:t>PROFESSIONAL SUMMARY</w:t>
      </w:r>
    </w:p>
    <w:p w14:paraId="75FDD42C" w14:textId="77777777" w:rsidR="008D39AD" w:rsidRDefault="00000000">
      <w:pPr>
        <w:spacing w:before="80" w:after="80" w:line="288" w:lineRule="auto"/>
      </w:pPr>
      <w:r>
        <w:rPr>
          <w:b w:val="0"/>
        </w:rPr>
        <w:t>Technical product leader with 10+ years at PayPal driving enterprise transformation through AI, combining software engineering fluency, product strategy, go-to-market experience, and customer insights. Currently building practical LLM-powered products that use retrieval, agentic workflows, and automation to improve decision-making, reduce operational friction, and translate complex workflows into user-facing experiences that solve high-value business problems and deliver measurable outcomes.</w:t>
      </w:r>
    </w:p>
    <w:p w14:paraId="25C1912D" w14:textId="77777777" w:rsidR="008D39AD" w:rsidRDefault="00E45F35">
      <w:pPr>
        <w:pStyle w:val="Heading1"/>
        <w:pBdr>
          <w:bottom w:val="single" w:sz="10" w:space="1" w:color="B8860B"/>
        </w:pBdr>
        <w:spacing w:before="200" w:after="120"/>
      </w:pPr>
      <w:r>
        <w:rPr>
          <w:b/>
        </w:rPr>
        <w:t>SKILLS</w:t>
      </w:r>
    </w:p>
    <w:p w14:paraId="0DEB2220" w14:textId="0CCE3199" w:rsidR="00752D6F" w:rsidRDefault="00000000">
      <w:pPr>
        <w:pStyle w:val="ListBullet"/>
        <w:spacing w:before="20" w:line="276" w:lineRule="auto"/>
        <w:ind w:left="360" w:hanging="216"/>
        <w:numPr>
          <w:ilvl w:val="0"/>
          <w:numId w:val="1"/>
        </w:numPr>
      </w:pPr>
      <w:r>
        <w:rPr>
          <w:b/>
        </w:rPr>
        <w:t xml:space="preserve">AI Product &amp; Applied ML: </w:t>
      </w:r>
      <w:r>
        <w:t xml:space="preserve">Foundation Models, Fine-tuning, LLM Application Development, Retrieval-Augmented Generation (RAG), Vector Databases, Agentic Workflows, Agent skills, Context Engineering, Prompt Engineering, AI Workflow Automation, </w:t>
      </w:r>
      <w:r w:rsidR="00356C42">
        <w:t>E</w:t>
      </w:r>
      <w:r>
        <w:t>vals, RLHF, Recommendation Systems.</w:t>
      </w:r>
    </w:p>
    <w:p w14:paraId="1088D0A3" w14:textId="77777777" w:rsidR="008D39AD" w:rsidRDefault="00000000">
      <w:pPr>
        <w:pStyle w:val="ListBullet"/>
        <w:spacing w:before="20" w:line="276" w:lineRule="auto"/>
        <w:ind w:left="360" w:hanging="216"/>
        <w:numPr>
          <w:ilvl w:val="0"/>
          <w:numId w:val="1"/>
        </w:numPr>
      </w:pPr>
      <w:r>
        <w:rPr>
          <w:b/>
        </w:rPr>
        <w:t xml:space="preserve">Engineering &amp; Application Development: </w:t>
      </w:r>
      <w:r>
        <w:t>Python, Java, JavaScript/TypeScript, Node.js, React, REST APIs, SQL, Backend Services.</w:t>
      </w:r>
    </w:p>
    <w:p w14:paraId="6BB8BABB" w14:textId="77777777" w:rsidR="008D39AD" w:rsidRDefault="00000000">
      <w:pPr>
        <w:pStyle w:val="ListBullet"/>
        <w:spacing w:before="20" w:line="276" w:lineRule="auto"/>
        <w:ind w:left="360" w:hanging="216"/>
        <w:numPr>
          <w:ilvl w:val="0"/>
          <w:numId w:val="1"/>
        </w:numPr>
      </w:pPr>
      <w:r>
        <w:rPr>
          <w:b/>
        </w:rPr>
        <w:t xml:space="preserve">Cloud, Architecture &amp; Delivery: </w:t>
      </w:r>
      <w:r>
        <w:t>AWS, GCP, Docker, CI/CD, Microservices Architecture, Git, A/B Testing, Monitoring and Observability.</w:t>
      </w:r>
    </w:p>
    <w:p w14:paraId="28E076A5" w14:textId="77777777" w:rsidR="008D39AD" w:rsidRDefault="00000000">
      <w:pPr>
        <w:pStyle w:val="ListBullet"/>
        <w:spacing w:before="20" w:line="276" w:lineRule="auto"/>
        <w:ind w:left="360" w:hanging="216"/>
        <w:numPr>
          <w:ilvl w:val="0"/>
          <w:numId w:val="1"/>
        </w:numPr>
      </w:pPr>
      <w:r>
        <w:rPr>
          <w:b/>
        </w:rPr>
        <w:t xml:space="preserve">Product Strategy &amp; Customer Insights: </w:t>
      </w:r>
      <w:r>
        <w:t xml:space="preserve">Product </w:t>
      </w:r>
      <w:proofErr w:type="spellStart"/>
      <w:r w:rsidR="00471777">
        <w:t>R</w:t>
      </w:r>
      <w:r>
        <w:t>oadmapping</w:t>
      </w:r>
      <w:proofErr w:type="spellEnd"/>
      <w:r>
        <w:t>, User Research, Customer Discovery, Data-Driven Decision-Making, Go-to-Market Strategy, Experimentation, Stakeholder Alignment.</w:t>
      </w:r>
    </w:p>
    <w:p w14:paraId="46346232" w14:textId="77777777" w:rsidR="008D39AD" w:rsidRDefault="00000000">
      <w:pPr>
        <w:pStyle w:val="ListBullet"/>
        <w:spacing w:before="20" w:line="276" w:lineRule="auto"/>
        <w:ind w:left="360" w:hanging="216"/>
        <w:numPr>
          <w:ilvl w:val="0"/>
          <w:numId w:val="1"/>
        </w:numPr>
      </w:pPr>
      <w:r>
        <w:rPr>
          <w:b/>
        </w:rPr>
        <w:t xml:space="preserve">Leadership &amp; Organizational Influence: </w:t>
      </w:r>
      <w:r>
        <w:t>Cross-Functional Leadership, Executive Communication, Coaching &amp; Mentorship, Team Development, Change Management, AI Adoption Leadership.</w:t>
      </w:r>
    </w:p>
    <w:p w14:paraId="62A7F23A" w14:textId="77777777" w:rsidR="008D39AD" w:rsidRDefault="006067BC">
      <w:pPr>
        <w:pStyle w:val="Heading1"/>
        <w:pBdr>
          <w:bottom w:val="single" w:sz="10" w:space="1" w:color="B8860B"/>
        </w:pBdr>
        <w:spacing w:before="200" w:after="120"/>
      </w:pPr>
      <w:r>
        <w:rPr>
          <w:b/>
        </w:rPr>
        <w:t>PROFESSIONAL EXPERIENCE</w:t>
      </w:r>
    </w:p>
    <w:p w14:paraId="600481A5" w14:textId="047915E3" w:rsidR="008D39AD" w:rsidRDefault="00000000">
      <w:pPr>
        <w:pStyle w:val="Heading2"/>
        <w:tabs>
          <w:tab w:val="right" w:pos="10200"/>
        </w:tabs>
        <w:spacing w:before="120"/>
      </w:pPr>
      <w:r>
        <w:rPr>
          <w:b/>
        </w:rPr>
        <w:t>AI Product Engineer</w:t>
      </w:r>
      <w:r>
        <w:rPr>
          <w:b w:val="0"/>
        </w:rPr>
        <w:t xml:space="preserve"> | PayPal | Austin, TX | Jan 2025 – Present</w:t>
      </w:r>
    </w:p>
    <w:p w14:paraId="27EE8A55" w14:textId="77777777" w:rsidR="008D39AD" w:rsidRDefault="00000000">
      <w:pPr>
        <w:pStyle w:val="ListBullet"/>
        <w:spacing w:before="20" w:line="276" w:lineRule="auto"/>
        <w:ind w:left="360" w:hanging="216"/>
        <w:numPr>
          <w:ilvl w:val="0"/>
          <w:numId w:val="1"/>
        </w:numPr>
      </w:pPr>
      <w:r>
        <w:t>Lead quality strategy for PayPal's Buy Now, Pay Later (BNPL) portfolio across mobile app, merchant growth, and core product verticals, defining release-readiness KPIs and quality OKRs to reduce production risk, scale shift-left automation, and protect multi-million-dollar product outcomes.</w:t>
      </w:r>
    </w:p>
    <w:p w14:paraId="053DAE3B" w14:textId="77777777" w:rsidR="008D39AD" w:rsidRDefault="00000000">
      <w:pPr>
        <w:pStyle w:val="ListBullet"/>
        <w:spacing w:before="20" w:line="276" w:lineRule="auto"/>
        <w:ind w:left="360" w:hanging="216"/>
        <w:numPr>
          <w:ilvl w:val="0"/>
          <w:numId w:val="1"/>
        </w:numPr>
      </w:pPr>
      <w:r>
        <w:rPr>
          <w:b w:val="0"/>
        </w:rPr>
        <w:t>Built an agentic AI system using LLMs and retrieval patterns to analyze PRDs, generate development and testing workflows, and support release readiness across 8 product teams, cutting manual planning time by ~40% through reusable workflow artifacts.</w:t>
      </w:r>
    </w:p>
    <w:p w14:paraId="2A51CE9F" w14:textId="77777777" w:rsidR="00320831" w:rsidRDefault="00000000" w:rsidP="00971757">
      <w:pPr>
        <w:pStyle w:val="ListBullet"/>
        <w:spacing w:before="20" w:line="276" w:lineRule="auto"/>
        <w:ind w:left="360" w:hanging="216"/>
        <w:numPr>
          <w:ilvl w:val="0"/>
          <w:numId w:val="1"/>
        </w:numPr>
      </w:pPr>
      <w:r>
        <w:t>Led GenAI enablement for engineering and product teams, training peers on LLM fundamentals, prompt design, context engineering, protocols, AI tooling, and practical use cases to accelerate adoption and build applied AI fluency.</w:t>
      </w:r>
    </w:p>
    <w:p w14:paraId="1F7084A7" w14:textId="11BAAAAF" w:rsidR="008D39AD" w:rsidRDefault="002A1A14">
      <w:pPr>
        <w:pStyle w:val="Heading2"/>
        <w:tabs>
          <w:tab w:val="right" w:pos="10200"/>
        </w:tabs>
        <w:spacing w:before="120"/>
      </w:pPr>
      <w:r>
        <w:rPr>
          <w:b/>
        </w:rPr>
        <w:t>Product Manager, Technology Leadership Program</w:t>
      </w:r>
      <w:r>
        <w:rPr>
          <w:b w:val="0"/>
        </w:rPr>
        <w:t xml:space="preserve"> | PayPal | Global | Jan 2023 – Jan 2025</w:t>
      </w:r>
    </w:p>
    <w:p w14:paraId="3A9DBACF" w14:textId="77777777" w:rsidR="00B3348B" w:rsidRDefault="00B3348B">
      <w:pPr>
        <w:pStyle w:val="ListBullet"/>
        <w:spacing w:before="40" w:after="0"/>
        <w:ind w:left="360" w:hanging="216"/>
        <w:rPr>
          <w:i/>
          <w:color w:val="555555"/>
          <w:sz w:val="19"/>
        </w:rPr>
        <w:numPr>
          <w:ilvl w:val="0"/>
          <w:numId w:val="1"/>
        </w:numPr>
      </w:pPr>
      <w:r>
        <w:rPr>
          <w:b w:val="0"/>
        </w:rPr>
        <w:t>Selected for PayPal’s accelerated Technology Leadership Program, completing 4 cross-functional rotations while leading initiatives tied to revenue growth, merchant performance, and AI-enabled GTM workflows.</w:t>
      </w:r>
    </w:p>
    <w:p w14:paraId="50145D42" w14:textId="77777777" w:rsidR="008D39AD" w:rsidRDefault="00000000">
      <w:pPr>
        <w:pStyle w:val="ListBullet"/>
        <w:spacing w:before="20" w:line="276" w:lineRule="auto"/>
        <w:ind w:left="360" w:hanging="216"/>
        <w:numPr>
          <w:ilvl w:val="0"/>
          <w:numId w:val="1"/>
        </w:numPr>
      </w:pPr>
      <w:r>
        <w:rPr>
          <w:b/>
        </w:rPr>
        <w:t xml:space="preserve">Business Development: </w:t>
      </w:r>
      <w:r>
        <w:t>Led analysis across 4 bank-provider inconsistencies affecting add-bank conversion and partnered cross-functionally to improve onboarding performance by 7%; launched a merchant outreach program to address enterprise transaction authorization issues using AI-assisted analysis to identify recurring failure patterns, prioritize remediation, and strengthen merchant performance.</w:t>
      </w:r>
    </w:p>
    <w:p w14:paraId="384A8073" w14:textId="77777777" w:rsidR="008D39AD" w:rsidRDefault="00000000">
      <w:pPr>
        <w:pStyle w:val="ListBullet"/>
        <w:spacing w:before="20" w:line="276" w:lineRule="auto"/>
        <w:ind w:left="360" w:hanging="216"/>
        <w:numPr>
          <w:ilvl w:val="0"/>
          <w:numId w:val="1"/>
        </w:numPr>
      </w:pPr>
      <w:r>
        <w:rPr>
          <w:b/>
        </w:rPr>
        <w:t xml:space="preserve">Enterprise Sales: </w:t>
      </w:r>
      <w:r>
        <w:t>Managed the Michael Kors enterprise integration, improving delivery coordination across sales, product, and integration teams; built GenAI tooling that reduced sales research time by 90% and surfaced proof points by market, region, and vertical for strategic merchant conversations.</w:t>
      </w:r>
    </w:p>
    <w:p w14:paraId="1D2E7C98" w14:textId="77777777" w:rsidR="008D39AD" w:rsidRDefault="00000000">
      <w:pPr>
        <w:pStyle w:val="ListBullet"/>
        <w:spacing w:before="20" w:line="276" w:lineRule="auto"/>
        <w:ind w:left="360" w:hanging="216"/>
        <w:numPr>
          <w:ilvl w:val="0"/>
          <w:numId w:val="1"/>
        </w:numPr>
      </w:pPr>
      <w:r>
        <w:rPr>
          <w:b/>
        </w:rPr>
        <w:lastRenderedPageBreak/>
        <w:t xml:space="preserve">Product Marketing: </w:t>
      </w:r>
      <w:r>
        <w:t>Negotiated campaign terms that doubled affiliated ad revenue; built automation to map Honey-PayPal merchant identities, compressing merchant identity mapping from 3 months to 2 days and accelerating campaign execution.</w:t>
      </w:r>
    </w:p>
    <w:p w14:paraId="1B6E8B45" w14:textId="77777777" w:rsidR="008D39AD" w:rsidRDefault="00000000">
      <w:pPr>
        <w:pStyle w:val="ListBullet"/>
        <w:spacing w:before="20" w:line="276" w:lineRule="auto"/>
        <w:ind w:left="360" w:hanging="216"/>
        <w:numPr>
          <w:ilvl w:val="0"/>
          <w:numId w:val="1"/>
        </w:numPr>
      </w:pPr>
      <w:r>
        <w:rPr>
          <w:b/>
        </w:rPr>
        <w:t>Customer Insights:</w:t>
      </w:r>
      <w:r>
        <w:t xml:space="preserve"> Led qualitative and quantitative market research across Venmo and PayPal products, translating customer pain points into KPI-backed roadmap recommendations for product leaders.</w:t>
      </w:r>
    </w:p>
    <w:p w14:paraId="7AE18472" w14:textId="77777777" w:rsidR="00752D6F" w:rsidRDefault="00000000">
      <w:pPr>
        <w:pStyle w:val="Heading2"/>
        <w:tabs>
          <w:tab w:val="right" w:pos="10200"/>
        </w:tabs>
        <w:spacing w:before="120"/>
      </w:pPr>
      <w:r>
        <w:rPr>
          <w:b/>
        </w:rPr>
        <w:t>Product Manager</w:t>
      </w:r>
      <w:r>
        <w:rPr>
          <w:b w:val="0"/>
        </w:rPr>
        <w:t xml:space="preserve"> | PayPal | Austin, TX | Jul 2020 – Dec 2022</w:t>
      </w:r>
    </w:p>
    <w:p w14:paraId="38A2F3F6" w14:textId="77777777" w:rsidR="008D39AD" w:rsidRDefault="00000000">
      <w:pPr>
        <w:pStyle w:val="ListBullet"/>
        <w:spacing w:before="20" w:line="276" w:lineRule="auto"/>
        <w:ind w:left="360" w:hanging="216"/>
        <w:numPr>
          <w:ilvl w:val="0"/>
          <w:numId w:val="1"/>
        </w:numPr>
      </w:pPr>
      <w:r>
        <w:t>Drove roadmap and cross-functional execution for credit product enhancements, aligning quarterly OKRs with engagement and revenue KPIs and launching capabilities that delivered 15% incremental lift in user engagement and revenue.</w:t>
      </w:r>
    </w:p>
    <w:p w14:paraId="5E760972" w14:textId="77777777" w:rsidR="008D39AD" w:rsidRDefault="00000000">
      <w:pPr>
        <w:pStyle w:val="ListBullet"/>
        <w:spacing w:before="20" w:line="276" w:lineRule="auto"/>
        <w:ind w:left="360" w:hanging="216"/>
        <w:numPr>
          <w:ilvl w:val="0"/>
          <w:numId w:val="1"/>
        </w:numPr>
      </w:pPr>
      <w:r>
        <w:rPr>
          <w:b w:val="0"/>
        </w:rPr>
        <w:t>Owned product delivery for a high-availability API gateway serving as the single-entry point for PayPal's credit platform, partnering with engineering to launch in 6 months and improve platform availability to 99.99% with early failure detection.</w:t>
      </w:r>
    </w:p>
    <w:p w14:paraId="71553586" w14:textId="77777777" w:rsidR="00752D6F" w:rsidRDefault="00000000">
      <w:pPr>
        <w:pStyle w:val="Heading2"/>
        <w:tabs>
          <w:tab w:val="right" w:pos="10200"/>
        </w:tabs>
        <w:spacing w:before="120"/>
      </w:pPr>
      <w:r>
        <w:rPr>
          <w:b/>
        </w:rPr>
        <w:t>Software Engineer</w:t>
      </w:r>
      <w:r>
        <w:rPr>
          <w:b w:val="0"/>
        </w:rPr>
        <w:t xml:space="preserve"> | PayPal | Baltimore, MD | May 2014 – Jun 2020</w:t>
      </w:r>
    </w:p>
    <w:p>
      <w:pPr>
        <w:pStyle w:val="ListBullet"/>
        <w:ind w:left="360" w:hanging="216"/>
        <w:numPr>
          <w:ilvl w:val="0"/>
          <w:numId w:val="1"/>
        </w:numPr>
      </w:pPr>
      <w:r>
        <w:t>Built and maintained backend infrastructure for PayPal's credit platform, improving release confidence across high-volume financial product workflows.</w:t>
      </w:r>
    </w:p>
    <w:p w14:paraId="6CF35116" w14:textId="77777777" w:rsidR="008D39AD" w:rsidRDefault="00000000">
      <w:pPr>
        <w:pStyle w:val="ListBullet"/>
        <w:spacing w:before="20" w:line="276" w:lineRule="auto"/>
        <w:ind w:left="360" w:hanging="216"/>
        <w:numPr>
          <w:ilvl w:val="0"/>
          <w:numId w:val="1"/>
        </w:numPr>
      </w:pPr>
      <w:r>
        <w:t>Developed product-agnostic test frameworks and automated tooling for the credit platform, increasing test coverage by 20%+ and reducing manual QA effort by over 50%.</w:t>
      </w:r>
    </w:p>
    <w:p w14:paraId="4D7A9920" w14:textId="77777777" w:rsidR="008D39AD" w:rsidRDefault="00000000">
      <w:pPr>
        <w:pStyle w:val="ListBullet"/>
        <w:spacing w:before="20" w:line="276" w:lineRule="auto"/>
        <w:ind w:left="360" w:hanging="216"/>
        <w:numPr>
          <w:ilvl w:val="0"/>
          <w:numId w:val="1"/>
        </w:numPr>
      </w:pPr>
      <w:r>
        <w:t>Established and standardized engineering best practices across the team through detailed test plans, code reviews, and mentorship.</w:t>
      </w:r>
    </w:p>
    <w:p w14:paraId="73513C42" w14:textId="77777777" w:rsidR="00346E83" w:rsidRDefault="00000000">
      <w:pPr>
        <w:pStyle w:val="ListBullet"/>
        <w:ind w:left="360" w:hanging="216"/>
        <w:numPr>
          <w:ilvl w:val="0"/>
          <w:numId w:val="1"/>
        </w:numPr>
      </w:pPr>
      <w:r>
        <w:t>Mentored engineers on architecture designs, code review standards, and coding best practices, helping standardize implementations across the team.</w:t>
      </w:r>
    </w:p>
    <w:p w14:paraId="0E81B5CD" w14:textId="77777777" w:rsidR="008D39AD" w:rsidRDefault="00000000">
      <w:pPr>
        <w:pStyle w:val="Heading1"/>
        <w:pBdr>
          <w:bottom w:val="single" w:sz="10" w:space="1" w:color="B8860B"/>
        </w:pBdr>
        <w:spacing w:before="200" w:after="120"/>
      </w:pPr>
      <w:r>
        <w:rPr>
          <w:b/>
        </w:rPr>
        <w:t>EDUCATION</w:t>
      </w:r>
    </w:p>
    <w:p w14:paraId="21283CAF" w14:textId="77777777" w:rsidR="008D39AD" w:rsidRDefault="00000000">
      <w:pPr>
        <w:tabs>
          <w:tab w:val="right" w:pos="10200"/>
        </w:tabs>
        <w:spacing w:before="120"/>
      </w:pPr>
      <w:r>
        <w:rPr>
          <w:b/>
        </w:rPr>
        <w:t>HBX Credential of Readiness (CORe)</w:t>
      </w:r>
      <w:r>
        <w:rPr>
          <w:b w:val="0"/>
        </w:rPr>
        <w:t xml:space="preserve"> | Harvard Business School Online | 2017</w:t>
      </w:r>
    </w:p>
    <w:p w14:paraId="1FACDCCB" w14:textId="77777777" w:rsidR="008D39AD" w:rsidRDefault="00000000">
      <w:pPr>
        <w:ind w:left="360"/>
      </w:pPr>
      <w:r>
        <w:rPr>
          <w:color w:val="555555"/>
          <w:sz w:val="19"/>
        </w:rPr>
        <w:t>Passed with Honors — Business Analytics, Economics for Managers, Financial Accounting</w:t>
      </w:r>
    </w:p>
    <w:p w14:paraId="459F1BB5" w14:textId="77777777" w:rsidR="008D39AD" w:rsidRDefault="00000000">
      <w:pPr>
        <w:tabs>
          <w:tab w:val="right" w:pos="10200"/>
        </w:tabs>
        <w:spacing w:before="120"/>
      </w:pPr>
      <w:r>
        <w:rPr>
          <w:b/>
        </w:rPr>
        <w:t>Master of Science in Computer Engineering</w:t>
      </w:r>
      <w:r>
        <w:rPr>
          <w:b w:val="0"/>
        </w:rPr>
        <w:t xml:space="preserve"> | University of Memphis | Memphis, TN | 2011 – 2013</w:t>
      </w:r>
    </w:p>
    <w:p w14:paraId="03F6BEEE" w14:textId="77777777" w:rsidR="008D39AD" w:rsidRDefault="00000000">
      <w:pPr>
        <w:ind w:left="360"/>
      </w:pPr>
      <w:r>
        <w:rPr>
          <w:color w:val="555555"/>
          <w:sz w:val="19"/>
        </w:rPr>
        <w:t>Research Assistant</w:t>
      </w:r>
      <w:r w:rsidR="003418F9">
        <w:rPr>
          <w:color w:val="555555"/>
          <w:sz w:val="19"/>
        </w:rPr>
        <w:t>:</w:t>
      </w:r>
      <w:r>
        <w:rPr>
          <w:color w:val="555555"/>
          <w:sz w:val="19"/>
        </w:rPr>
        <w:t xml:space="preserve"> Computer Intelligence Lab · Minor: Machine Learning · Coursework: </w:t>
      </w:r>
      <w:r w:rsidR="00B26598">
        <w:rPr>
          <w:color w:val="555555"/>
          <w:sz w:val="19"/>
        </w:rPr>
        <w:t xml:space="preserve">Software Engineering, </w:t>
      </w:r>
      <w:r>
        <w:rPr>
          <w:color w:val="555555"/>
          <w:sz w:val="19"/>
        </w:rPr>
        <w:t>Artificial Intelligence, Neural Networks, Pattern Recognition, Probabilistic Analysis</w:t>
      </w:r>
    </w:p>
    <w:p w14:paraId="2C077193" w14:textId="77777777" w:rsidR="008D39AD" w:rsidRDefault="00000000">
      <w:pPr>
        <w:tabs>
          <w:tab w:val="right" w:pos="10200"/>
        </w:tabs>
        <w:spacing w:before="120"/>
      </w:pPr>
      <w:r>
        <w:rPr>
          <w:b/>
        </w:rPr>
        <w:t>Bachelor of Technology in Electronics &amp; Computer Engineering</w:t>
      </w:r>
      <w:r>
        <w:rPr>
          <w:b w:val="0"/>
        </w:rPr>
        <w:t xml:space="preserve"> | JNTU | Hyderabad, India | 2007 – 2011</w:t>
      </w:r>
    </w:p>
    <w:p w14:paraId="349CE853" w14:textId="77777777" w:rsidR="008D39AD" w:rsidRDefault="00000000">
      <w:pPr>
        <w:ind w:left="360"/>
      </w:pPr>
      <w:r>
        <w:rPr>
          <w:color w:val="555555"/>
          <w:sz w:val="19"/>
        </w:rPr>
        <w:t>In-plant Training Certificate, Hindustan Aeronautics Limited</w:t>
      </w:r>
    </w:p>
    <w:p w14:paraId="02897C6B" w14:textId="77777777" w:rsidR="008D39AD" w:rsidRDefault="00DD422C">
      <w:pPr>
        <w:pStyle w:val="Heading1"/>
        <w:pBdr>
          <w:bottom w:val="single" w:sz="10" w:space="1" w:color="B8860B"/>
        </w:pBdr>
        <w:spacing w:before="200" w:after="120"/>
      </w:pPr>
      <w:r>
        <w:rPr>
          <w:b/>
        </w:rPr>
        <w:t>AI PROJECTS &amp; RECOGNITION</w:t>
      </w:r>
    </w:p>
    <w:p w14:paraId="6F76B430" w14:textId="77777777" w:rsidR="007249F1" w:rsidRDefault="00000000" w:rsidP="007249F1">
      <w:pPr>
        <w:pStyle w:val="ListBullet"/>
        <w:spacing w:before="20" w:after="0" w:line="276" w:lineRule="auto"/>
        <w:ind w:left="360" w:hanging="216"/>
        <w:rPr>
          <w:b/>
        </w:rPr>
        <w:numPr>
          <w:ilvl w:val="0"/>
          <w:numId w:val="1"/>
        </w:numPr>
      </w:pPr>
      <w:r>
        <w:rPr>
          <w:b/>
        </w:rPr>
        <w:t xml:space="preserve">2nd Place, NVIDIA DGX Spark Frontier Hackathon: </w:t>
      </w:r>
      <w:r>
        <w:t>Fine-tuned a vision model on NVIDIA DGX Spark / Blackwell-class compute to enhance real estate imagery, then deployed the optimized model to a mobile app for real-time edge inference and image editing.</w:t>
      </w:r>
    </w:p>
    <w:p w14:paraId="37EB92CC" w14:textId="77777777" w:rsidR="001D78C3" w:rsidRDefault="001D78C3" w:rsidP="001D78C3">
      <w:pPr>
        <w:pStyle w:val="ListBullet"/>
        <w:spacing w:before="20" w:after="0" w:line="276" w:lineRule="auto"/>
        <w:ind w:left="360" w:hanging="216"/>
        <w:rPr>
          <w:b/>
        </w:rPr>
        <w:numPr>
          <w:ilvl w:val="0"/>
          <w:numId w:val="1"/>
        </w:numPr>
      </w:pPr>
      <w:r>
        <w:rPr>
          <w:b/>
        </w:rPr>
        <w:t xml:space="preserve">1st Place, AkashML AI Agent Build Night: </w:t>
      </w:r>
      <w:r>
        <w:t>Built Ghostwriter, an autonomous coding agent that triages GitHub issues, implements fixes, runs tests, opens pull requests, and assigns confidence scores based on change complexity.</w:t>
      </w:r>
    </w:p>
    <w:p w14:paraId="636B622A" w14:textId="77777777" w:rsidR="007249F1" w:rsidRDefault="001D78C3" w:rsidP="007249F1">
      <w:pPr>
        <w:pStyle w:val="ListBullet"/>
        <w:spacing w:before="20" w:after="0" w:line="276" w:lineRule="auto"/>
        <w:ind w:left="360" w:hanging="216"/>
        <w:numPr>
          <w:ilvl w:val="0"/>
          <w:numId w:val="1"/>
        </w:numPr>
      </w:pPr>
      <w:r>
        <w:rPr>
          <w:b/>
        </w:rPr>
        <w:t xml:space="preserve">2nd Place, Decentralized Endgame Hackathon: </w:t>
      </w:r>
      <w:r>
        <w:t>Built a WhatsApp-based trading workflow prototype integrating MCP, social signals, and live market data to support real-time trade analysis and execution.</w:t>
      </w:r>
    </w:p>
    <w:p w14:paraId="29A1DF18" w14:textId="77777777" w:rsidR="008D39AD" w:rsidRDefault="0011157B" w:rsidP="0011157B">
      <w:pPr>
        <w:pStyle w:val="ListBullet"/>
        <w:spacing w:before="20" w:after="0" w:line="276" w:lineRule="auto"/>
        <w:ind w:left="360" w:hanging="216"/>
        <w:numPr>
          <w:ilvl w:val="0"/>
          <w:numId w:val="1"/>
        </w:numPr>
      </w:pPr>
      <w:r>
        <w:rPr>
          <w:b/>
        </w:rPr>
        <w:t xml:space="preserve">Recommendation System: </w:t>
      </w:r>
      <w:r>
        <w:t>Built a collaborative-filtering book recommender to generate personalized suggestions from user preference patterns, demonstrating applied ML ranking and personalization techniques.</w:t>
      </w:r>
    </w:p>
    <w:p w14:paraId="41F85C88" w14:textId="77777777" w:rsidR="008D39AD" w:rsidRDefault="00000000">
      <w:pPr>
        <w:pStyle w:val="ListBullet"/>
        <w:spacing w:before="20" w:after="0" w:line="276" w:lineRule="auto"/>
        <w:ind w:left="360" w:hanging="216"/>
        <w:numPr>
          <w:ilvl w:val="0"/>
          <w:numId w:val="1"/>
        </w:numPr>
      </w:pPr>
      <w:r>
        <w:rPr>
          <w:b/>
        </w:rPr>
        <w:t xml:space="preserve">Image Classification Research: </w:t>
      </w:r>
      <w:r>
        <w:t>Implemented a Hierarchical Temporal Memory model on MNIST for handwritten digit classification, applying biologically inspired sequence-learning concepts to computer vision.</w:t>
      </w:r>
    </w:p>
    <w:p w14:paraId="7002ABD0" w14:textId="77777777" w:rsidR="008D39AD" w:rsidRDefault="008D39AD">
      <w:pPr>
        <w:spacing w:before="20" w:after="20" w:line="276" w:lineRule="auto"/>
        <w:ind w:left="360" w:hanging="216"/>
      </w:pPr>
    </w:p>
    <w:sectPr w:rsidR="008D39AD" w:rsidSect="00034616">
      <w:pgSz w:w="12240" w:h="15840"/>
      <w:pgMar w:top="680" w:right="1020" w:bottom="680"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16702200">
    <w:abstractNumId w:val="8"/>
  </w:num>
  <w:num w:numId="2" w16cid:durableId="1203977351">
    <w:abstractNumId w:val="6"/>
  </w:num>
  <w:num w:numId="3" w16cid:durableId="556017860">
    <w:abstractNumId w:val="5"/>
  </w:num>
  <w:num w:numId="4" w16cid:durableId="295836406">
    <w:abstractNumId w:val="4"/>
  </w:num>
  <w:num w:numId="5" w16cid:durableId="2119981209">
    <w:abstractNumId w:val="7"/>
  </w:num>
  <w:num w:numId="6" w16cid:durableId="253785975">
    <w:abstractNumId w:val="3"/>
  </w:num>
  <w:num w:numId="7" w16cid:durableId="1216428074">
    <w:abstractNumId w:val="2"/>
  </w:num>
  <w:num w:numId="8" w16cid:durableId="1908493425">
    <w:abstractNumId w:val="1"/>
  </w:num>
  <w:num w:numId="9" w16cid:durableId="237713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0496"/>
    <w:rsid w:val="0006063C"/>
    <w:rsid w:val="00074520"/>
    <w:rsid w:val="00087805"/>
    <w:rsid w:val="00095FE5"/>
    <w:rsid w:val="000A0202"/>
    <w:rsid w:val="000A458E"/>
    <w:rsid w:val="0011157B"/>
    <w:rsid w:val="00115E72"/>
    <w:rsid w:val="0015074B"/>
    <w:rsid w:val="0016687F"/>
    <w:rsid w:val="001D78C3"/>
    <w:rsid w:val="0029639D"/>
    <w:rsid w:val="002A1A14"/>
    <w:rsid w:val="00320831"/>
    <w:rsid w:val="00326F90"/>
    <w:rsid w:val="003418F9"/>
    <w:rsid w:val="00346E83"/>
    <w:rsid w:val="00356C42"/>
    <w:rsid w:val="0037301A"/>
    <w:rsid w:val="003C69BF"/>
    <w:rsid w:val="003D2D5E"/>
    <w:rsid w:val="00471777"/>
    <w:rsid w:val="00475815"/>
    <w:rsid w:val="00492283"/>
    <w:rsid w:val="005256B8"/>
    <w:rsid w:val="005710B6"/>
    <w:rsid w:val="006067BC"/>
    <w:rsid w:val="00631C09"/>
    <w:rsid w:val="006777C3"/>
    <w:rsid w:val="006B4A1C"/>
    <w:rsid w:val="006D065D"/>
    <w:rsid w:val="006F4873"/>
    <w:rsid w:val="007249F1"/>
    <w:rsid w:val="007256E3"/>
    <w:rsid w:val="00752D6F"/>
    <w:rsid w:val="00794E46"/>
    <w:rsid w:val="007F4BBA"/>
    <w:rsid w:val="008051A3"/>
    <w:rsid w:val="008536F3"/>
    <w:rsid w:val="00871B1C"/>
    <w:rsid w:val="008A7E84"/>
    <w:rsid w:val="008D39AD"/>
    <w:rsid w:val="008F5EC7"/>
    <w:rsid w:val="00971757"/>
    <w:rsid w:val="00977BC5"/>
    <w:rsid w:val="009B7CAE"/>
    <w:rsid w:val="009C034E"/>
    <w:rsid w:val="009C2047"/>
    <w:rsid w:val="009F77FA"/>
    <w:rsid w:val="00A16F65"/>
    <w:rsid w:val="00A36EDE"/>
    <w:rsid w:val="00A5024B"/>
    <w:rsid w:val="00AA1D8D"/>
    <w:rsid w:val="00AB4E49"/>
    <w:rsid w:val="00B26598"/>
    <w:rsid w:val="00B3348B"/>
    <w:rsid w:val="00B33FE6"/>
    <w:rsid w:val="00B47730"/>
    <w:rsid w:val="00C02EE4"/>
    <w:rsid w:val="00C10A70"/>
    <w:rsid w:val="00CB0664"/>
    <w:rsid w:val="00CF28F5"/>
    <w:rsid w:val="00DA5BA9"/>
    <w:rsid w:val="00DD422C"/>
    <w:rsid w:val="00E2422A"/>
    <w:rsid w:val="00E45F35"/>
    <w:rsid w:val="00F1176D"/>
    <w:rsid w:val="00F211B2"/>
    <w:rsid w:val="00F81A9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C2ED89"/>
  <w14:defaultImageDpi w14:val="300"/>
  <w15:docId w15:val="{70E6CE65-F0CA-7A48-952D-B4075CBB9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40" w:line="264" w:lineRule="auto"/>
    </w:pPr>
    <w:rPr>
      <w:rFonts w:ascii="Calibri" w:eastAsia="Calibri" w:hAnsi="Calibri"/>
      <w:color w:val="333333"/>
      <w:sz w:val="21"/>
    </w:rPr>
  </w:style>
  <w:style w:type="paragraph" w:styleId="Heading1">
    <w:name w:val="heading 1"/>
    <w:basedOn w:val="Normal"/>
    <w:next w:val="Normal"/>
    <w:link w:val="Heading1Char"/>
    <w:uiPriority w:val="9"/>
    <w:qFormat/>
    <w:rsid w:val="00FC693F"/>
    <w:pPr>
      <w:keepNext/>
      <w:keepLines/>
      <w:spacing w:before="140" w:after="2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80" w:after="20"/>
      <w:outlineLvl w:val="1"/>
    </w:pPr>
    <w:rPr>
      <w:rFonts w:asciiTheme="majorHAnsi" w:eastAsiaTheme="majorEastAsia" w:hAnsiTheme="majorHAnsi" w:cstheme="majorBidi"/>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20"/>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249F1"/>
    <w:rPr>
      <w:color w:val="0000FF" w:themeColor="hyperlink"/>
      <w:u w:val="single"/>
    </w:rPr>
  </w:style>
  <w:style w:type="character" w:styleId="UnresolvedMention">
    <w:name w:val="Unresolved Mention"/>
    <w:basedOn w:val="DefaultParagraphFont"/>
    <w:uiPriority w:val="99"/>
    <w:semiHidden/>
    <w:unhideWhenUsed/>
    <w:rsid w:val="00724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inkedin.com/in/sposa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hyperlink" Target="https://zerolatent.github.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998</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Siddartha Posam</cp:lastModifiedBy>
  <cp:revision>98</cp:revision>
  <dcterms:created xsi:type="dcterms:W3CDTF">2013-12-23T23:15:00Z</dcterms:created>
  <dcterms:modified xsi:type="dcterms:W3CDTF">2026-05-10T09:17:00Z</dcterms:modified>
  <cp:category/>
</cp:coreProperties>
</file>